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FEDB1" w14:textId="66680971" w:rsidR="00450CEB" w:rsidRPr="00321654" w:rsidRDefault="00CF1A05" w:rsidP="00E414DC">
      <w:pPr>
        <w:spacing w:line="276" w:lineRule="auto"/>
        <w:jc w:val="center"/>
        <w:rPr>
          <w:b/>
          <w:bCs/>
          <w:sz w:val="28"/>
          <w:szCs w:val="28"/>
          <w:u w:val="single"/>
        </w:rPr>
      </w:pPr>
      <w:r w:rsidRPr="00321654">
        <w:rPr>
          <w:b/>
          <w:bCs/>
          <w:sz w:val="28"/>
          <w:szCs w:val="28"/>
          <w:u w:val="single"/>
        </w:rPr>
        <w:t>Access to CMC-MEC Resources</w:t>
      </w:r>
    </w:p>
    <w:p w14:paraId="403F2BC9" w14:textId="77777777" w:rsidR="002F4536" w:rsidRPr="000B1DB6" w:rsidRDefault="002F4536" w:rsidP="00E414DC">
      <w:pPr>
        <w:spacing w:line="276" w:lineRule="auto"/>
        <w:rPr>
          <w:b/>
          <w:bCs/>
          <w:sz w:val="24"/>
          <w:szCs w:val="24"/>
          <w:u w:val="single"/>
        </w:rPr>
      </w:pPr>
    </w:p>
    <w:p w14:paraId="54D86689" w14:textId="77777777" w:rsidR="00321654" w:rsidRPr="00321654" w:rsidRDefault="00321654" w:rsidP="00E414DC">
      <w:pPr>
        <w:spacing w:line="276" w:lineRule="auto"/>
        <w:rPr>
          <w:rFonts w:cstheme="minorHAnsi"/>
          <w:b/>
          <w:bCs/>
          <w:color w:val="000000"/>
          <w:sz w:val="24"/>
          <w:szCs w:val="24"/>
          <w:u w:val="single"/>
        </w:rPr>
      </w:pPr>
      <w:r w:rsidRPr="00321654">
        <w:rPr>
          <w:rFonts w:cstheme="minorHAnsi"/>
          <w:b/>
          <w:bCs/>
          <w:color w:val="000000"/>
          <w:sz w:val="24"/>
          <w:szCs w:val="24"/>
          <w:u w:val="single"/>
        </w:rPr>
        <w:t>Bookings</w:t>
      </w:r>
    </w:p>
    <w:p w14:paraId="27507ED7" w14:textId="19225599" w:rsidR="00BC2BDF" w:rsidRDefault="00BC2BDF" w:rsidP="00E414DC">
      <w:pPr>
        <w:spacing w:line="276" w:lineRule="auto"/>
        <w:rPr>
          <w:rFonts w:cstheme="minorHAnsi"/>
          <w:color w:val="000000"/>
        </w:rPr>
      </w:pPr>
      <w:r w:rsidRPr="003E64BD">
        <w:rPr>
          <w:rFonts w:cstheme="minorHAnsi"/>
          <w:color w:val="000000"/>
        </w:rPr>
        <w:t>The best way to book labs and</w:t>
      </w:r>
      <w:r w:rsidR="00CF382B">
        <w:rPr>
          <w:rFonts w:cstheme="minorHAnsi"/>
          <w:color w:val="000000"/>
        </w:rPr>
        <w:t>/or</w:t>
      </w:r>
      <w:r w:rsidRPr="003E64BD">
        <w:rPr>
          <w:rFonts w:cstheme="minorHAnsi"/>
          <w:color w:val="000000"/>
        </w:rPr>
        <w:t xml:space="preserve"> resources are to email </w:t>
      </w:r>
      <w:hyperlink r:id="rId5" w:history="1">
        <w:r w:rsidRPr="00297DE9">
          <w:rPr>
            <w:rStyle w:val="Hyperlink"/>
            <w:rFonts w:cstheme="minorHAnsi"/>
          </w:rPr>
          <w:t>a.patel3@lboro.ac.uk</w:t>
        </w:r>
      </w:hyperlink>
      <w:r w:rsidR="003F6624">
        <w:rPr>
          <w:rFonts w:cstheme="minorHAnsi"/>
          <w:color w:val="000000"/>
        </w:rPr>
        <w:t xml:space="preserve"> </w:t>
      </w:r>
      <w:r w:rsidR="0080764F">
        <w:rPr>
          <w:rFonts w:cstheme="minorHAnsi"/>
          <w:color w:val="000000"/>
        </w:rPr>
        <w:t xml:space="preserve">(technical tutor) </w:t>
      </w:r>
      <w:r w:rsidR="003F6624">
        <w:rPr>
          <w:rFonts w:cstheme="minorHAnsi"/>
          <w:color w:val="000000"/>
        </w:rPr>
        <w:t>with your dates and times</w:t>
      </w:r>
      <w:r w:rsidR="00267E89">
        <w:rPr>
          <w:rFonts w:cstheme="minorHAnsi"/>
          <w:color w:val="000000"/>
        </w:rPr>
        <w:t>/duration</w:t>
      </w:r>
      <w:r w:rsidR="00CF382B">
        <w:rPr>
          <w:rFonts w:cstheme="minorHAnsi"/>
          <w:color w:val="000000"/>
        </w:rPr>
        <w:t>. Please note this is because you will almost likely need to book labs</w:t>
      </w:r>
      <w:r w:rsidR="00FB6C22">
        <w:rPr>
          <w:rFonts w:cstheme="minorHAnsi"/>
          <w:color w:val="000000"/>
        </w:rPr>
        <w:t xml:space="preserve"> and reserve equipment as well as IT at the same time. </w:t>
      </w:r>
    </w:p>
    <w:p w14:paraId="10933F80" w14:textId="77777777" w:rsidR="00321654" w:rsidRDefault="00321654" w:rsidP="00E414DC">
      <w:pPr>
        <w:spacing w:line="276" w:lineRule="auto"/>
        <w:rPr>
          <w:rFonts w:cstheme="minorHAnsi"/>
          <w:color w:val="000000"/>
        </w:rPr>
      </w:pPr>
    </w:p>
    <w:p w14:paraId="74AC6982" w14:textId="509CAC56" w:rsidR="00CD081E" w:rsidRPr="00321654" w:rsidRDefault="00321654" w:rsidP="00E414DC">
      <w:pPr>
        <w:spacing w:line="276" w:lineRule="auto"/>
        <w:rPr>
          <w:rFonts w:cstheme="minorHAnsi"/>
          <w:b/>
          <w:bCs/>
          <w:color w:val="000000"/>
          <w:sz w:val="24"/>
          <w:szCs w:val="24"/>
          <w:u w:val="single"/>
        </w:rPr>
      </w:pPr>
      <w:r w:rsidRPr="00321654">
        <w:rPr>
          <w:rFonts w:cstheme="minorHAnsi"/>
          <w:b/>
          <w:bCs/>
          <w:color w:val="000000"/>
          <w:sz w:val="24"/>
          <w:szCs w:val="24"/>
          <w:u w:val="single"/>
        </w:rPr>
        <w:t>Spaces Available</w:t>
      </w:r>
    </w:p>
    <w:p w14:paraId="0755EAEC" w14:textId="77777777" w:rsidR="000B1DB6" w:rsidRDefault="002575B3" w:rsidP="00E414DC">
      <w:pPr>
        <w:spacing w:after="0" w:line="276" w:lineRule="auto"/>
        <w:rPr>
          <w:rFonts w:cstheme="minorHAnsi"/>
          <w:color w:val="000000"/>
          <w:u w:val="single"/>
        </w:rPr>
      </w:pPr>
      <w:r w:rsidRPr="00926411">
        <w:rPr>
          <w:rFonts w:cstheme="minorHAnsi"/>
          <w:color w:val="000000"/>
          <w:u w:val="single"/>
        </w:rPr>
        <w:t>Research Areas:</w:t>
      </w:r>
    </w:p>
    <w:p w14:paraId="72301AEB" w14:textId="6E72BDA3" w:rsidR="002575B3" w:rsidRPr="000B1DB6" w:rsidRDefault="002575B3" w:rsidP="00E414DC">
      <w:pPr>
        <w:spacing w:after="0" w:line="276" w:lineRule="auto"/>
        <w:rPr>
          <w:rFonts w:cstheme="minorHAnsi"/>
          <w:color w:val="000000"/>
          <w:u w:val="single"/>
        </w:rPr>
      </w:pPr>
      <w:r>
        <w:rPr>
          <w:rFonts w:cstheme="minorHAnsi"/>
          <w:color w:val="000000"/>
        </w:rPr>
        <w:t>SCH0.2</w:t>
      </w:r>
      <w:r w:rsidR="00926411">
        <w:rPr>
          <w:rFonts w:cstheme="minorHAnsi"/>
          <w:color w:val="000000"/>
        </w:rPr>
        <w:t>7</w:t>
      </w:r>
      <w:r w:rsidR="00CD081E">
        <w:rPr>
          <w:rFonts w:cstheme="minorHAnsi"/>
          <w:color w:val="000000"/>
        </w:rPr>
        <w:t xml:space="preserve"> </w:t>
      </w:r>
      <w:r w:rsidR="00321654">
        <w:rPr>
          <w:rFonts w:cstheme="minorHAnsi"/>
          <w:color w:val="000000"/>
        </w:rPr>
        <w:t xml:space="preserve">– </w:t>
      </w:r>
      <w:r w:rsidR="00321654">
        <w:rPr>
          <w:rFonts w:cstheme="minorHAnsi"/>
          <w:color w:val="000000"/>
        </w:rPr>
        <w:tab/>
      </w:r>
      <w:r w:rsidR="00CB60F8">
        <w:rPr>
          <w:rFonts w:cstheme="minorHAnsi"/>
          <w:color w:val="000000"/>
        </w:rPr>
        <w:t xml:space="preserve">SR </w:t>
      </w:r>
      <w:proofErr w:type="spellStart"/>
      <w:r w:rsidR="00926411">
        <w:rPr>
          <w:rFonts w:cstheme="minorHAnsi"/>
          <w:color w:val="000000"/>
        </w:rPr>
        <w:t>Eyel</w:t>
      </w:r>
      <w:r>
        <w:rPr>
          <w:rFonts w:cstheme="minorHAnsi"/>
          <w:color w:val="000000"/>
        </w:rPr>
        <w:t>ink</w:t>
      </w:r>
      <w:proofErr w:type="spellEnd"/>
      <w:r w:rsidR="00926411">
        <w:rPr>
          <w:rFonts w:cstheme="minorHAnsi"/>
          <w:color w:val="000000"/>
        </w:rPr>
        <w:t xml:space="preserve"> Lab (1000+)</w:t>
      </w:r>
      <w:r w:rsidR="001B5BE8">
        <w:rPr>
          <w:rFonts w:cstheme="minorHAnsi"/>
          <w:color w:val="000000"/>
        </w:rPr>
        <w:tab/>
      </w:r>
      <w:r w:rsidR="001B5BE8">
        <w:rPr>
          <w:rFonts w:cstheme="minorHAnsi"/>
          <w:color w:val="000000"/>
        </w:rPr>
        <w:tab/>
        <w:t xml:space="preserve">University ID </w:t>
      </w:r>
      <w:r w:rsidR="0097122E">
        <w:rPr>
          <w:rFonts w:cstheme="minorHAnsi"/>
          <w:color w:val="000000"/>
        </w:rPr>
        <w:t xml:space="preserve">&amp; Alarm </w:t>
      </w:r>
      <w:r w:rsidR="001B5BE8">
        <w:rPr>
          <w:rFonts w:cstheme="minorHAnsi"/>
          <w:color w:val="000000"/>
        </w:rPr>
        <w:t>access</w:t>
      </w:r>
    </w:p>
    <w:p w14:paraId="773B7F16" w14:textId="5FE62894" w:rsidR="009F0E83" w:rsidRDefault="009F0E83" w:rsidP="00E414DC">
      <w:pPr>
        <w:spacing w:after="0" w:line="276" w:lineRule="auto"/>
        <w:rPr>
          <w:rFonts w:cstheme="minorHAnsi"/>
          <w:color w:val="000000"/>
        </w:rPr>
      </w:pPr>
      <w:r>
        <w:rPr>
          <w:rFonts w:cstheme="minorHAnsi"/>
          <w:color w:val="000000"/>
        </w:rPr>
        <w:t>SCH0.3</w:t>
      </w:r>
      <w:r w:rsidR="00035043">
        <w:rPr>
          <w:rFonts w:cstheme="minorHAnsi"/>
          <w:color w:val="000000"/>
        </w:rPr>
        <w:t>3</w:t>
      </w:r>
      <w:r>
        <w:rPr>
          <w:rFonts w:cstheme="minorHAnsi"/>
          <w:color w:val="000000"/>
        </w:rPr>
        <w:t xml:space="preserve"> </w:t>
      </w:r>
      <w:r w:rsidR="00035043">
        <w:rPr>
          <w:rFonts w:cstheme="minorHAnsi"/>
          <w:color w:val="000000"/>
        </w:rPr>
        <w:t>–</w:t>
      </w:r>
      <w:r>
        <w:rPr>
          <w:rFonts w:cstheme="minorHAnsi"/>
          <w:color w:val="000000"/>
        </w:rPr>
        <w:t xml:space="preserve"> </w:t>
      </w:r>
      <w:r w:rsidR="00CB60F8">
        <w:rPr>
          <w:rFonts w:cstheme="minorHAnsi"/>
          <w:color w:val="000000"/>
        </w:rPr>
        <w:tab/>
      </w:r>
      <w:r w:rsidR="00661FF8">
        <w:rPr>
          <w:rFonts w:cstheme="minorHAnsi"/>
          <w:color w:val="000000"/>
        </w:rPr>
        <w:t>Adult</w:t>
      </w:r>
      <w:r w:rsidR="00035043">
        <w:rPr>
          <w:rFonts w:cstheme="minorHAnsi"/>
          <w:color w:val="000000"/>
        </w:rPr>
        <w:t xml:space="preserve"> Control </w:t>
      </w:r>
      <w:r w:rsidR="00926411">
        <w:rPr>
          <w:rFonts w:cstheme="minorHAnsi"/>
          <w:color w:val="000000"/>
        </w:rPr>
        <w:t>Lab</w:t>
      </w:r>
      <w:r w:rsidR="001B5BE8">
        <w:rPr>
          <w:rFonts w:cstheme="minorHAnsi"/>
          <w:color w:val="000000"/>
        </w:rPr>
        <w:tab/>
      </w:r>
      <w:r w:rsidR="00661FF8">
        <w:rPr>
          <w:rFonts w:cstheme="minorHAnsi"/>
          <w:color w:val="000000"/>
        </w:rPr>
        <w:tab/>
      </w:r>
      <w:r w:rsidR="001B5BE8">
        <w:rPr>
          <w:rFonts w:cstheme="minorHAnsi"/>
          <w:color w:val="000000"/>
        </w:rPr>
        <w:t>University ID access</w:t>
      </w:r>
    </w:p>
    <w:p w14:paraId="306588C7" w14:textId="1BAF9959" w:rsidR="00035043" w:rsidRDefault="00035043" w:rsidP="00E414DC">
      <w:pPr>
        <w:spacing w:after="0" w:line="276" w:lineRule="auto"/>
        <w:rPr>
          <w:rFonts w:cstheme="minorHAnsi"/>
          <w:color w:val="000000"/>
        </w:rPr>
      </w:pPr>
      <w:r>
        <w:rPr>
          <w:rFonts w:cstheme="minorHAnsi"/>
          <w:color w:val="000000"/>
        </w:rPr>
        <w:t xml:space="preserve">SCH0.34 – </w:t>
      </w:r>
      <w:r w:rsidR="00CB60F8">
        <w:rPr>
          <w:rFonts w:cstheme="minorHAnsi"/>
          <w:color w:val="000000"/>
        </w:rPr>
        <w:tab/>
      </w:r>
      <w:r>
        <w:rPr>
          <w:rFonts w:cstheme="minorHAnsi"/>
          <w:color w:val="000000"/>
        </w:rPr>
        <w:t>Toddler Lab</w:t>
      </w:r>
      <w:r w:rsidR="00C76B7C">
        <w:rPr>
          <w:rFonts w:cstheme="minorHAnsi"/>
          <w:color w:val="000000"/>
        </w:rPr>
        <w:tab/>
      </w:r>
      <w:r w:rsidR="00C76B7C">
        <w:rPr>
          <w:rFonts w:cstheme="minorHAnsi"/>
          <w:color w:val="000000"/>
        </w:rPr>
        <w:tab/>
      </w:r>
      <w:r w:rsidR="001B5BE8">
        <w:rPr>
          <w:rFonts w:cstheme="minorHAnsi"/>
          <w:color w:val="000000"/>
        </w:rPr>
        <w:tab/>
      </w:r>
      <w:r w:rsidR="00C76B7C">
        <w:rPr>
          <w:rFonts w:cstheme="minorHAnsi"/>
          <w:color w:val="000000"/>
        </w:rPr>
        <w:t xml:space="preserve">University ID </w:t>
      </w:r>
      <w:r w:rsidR="001B5BE8">
        <w:rPr>
          <w:rFonts w:cstheme="minorHAnsi"/>
          <w:color w:val="000000"/>
        </w:rPr>
        <w:t>access</w:t>
      </w:r>
    </w:p>
    <w:p w14:paraId="7D74DD88" w14:textId="564DDBFC" w:rsidR="00972AC3" w:rsidRDefault="00035043" w:rsidP="00E414DC">
      <w:pPr>
        <w:spacing w:after="0" w:line="276" w:lineRule="auto"/>
        <w:rPr>
          <w:rFonts w:cstheme="minorHAnsi"/>
          <w:color w:val="000000"/>
        </w:rPr>
      </w:pPr>
      <w:r>
        <w:rPr>
          <w:rFonts w:cstheme="minorHAnsi"/>
          <w:color w:val="000000"/>
        </w:rPr>
        <w:t xml:space="preserve">WAV1.03 – </w:t>
      </w:r>
      <w:r w:rsidR="00CB60F8">
        <w:rPr>
          <w:rFonts w:cstheme="minorHAnsi"/>
          <w:color w:val="000000"/>
        </w:rPr>
        <w:tab/>
      </w:r>
      <w:r>
        <w:rPr>
          <w:rFonts w:cstheme="minorHAnsi"/>
          <w:color w:val="000000"/>
        </w:rPr>
        <w:t>Toddler Lab 2</w:t>
      </w:r>
      <w:r w:rsidR="00C76B7C">
        <w:rPr>
          <w:rFonts w:cstheme="minorHAnsi"/>
          <w:color w:val="000000"/>
        </w:rPr>
        <w:tab/>
      </w:r>
      <w:r w:rsidR="00C76B7C">
        <w:rPr>
          <w:rFonts w:cstheme="minorHAnsi"/>
          <w:color w:val="000000"/>
        </w:rPr>
        <w:tab/>
      </w:r>
      <w:r w:rsidR="00CB60F8">
        <w:rPr>
          <w:rFonts w:cstheme="minorHAnsi"/>
          <w:color w:val="000000"/>
        </w:rPr>
        <w:tab/>
      </w:r>
      <w:r w:rsidR="0097122E">
        <w:rPr>
          <w:rFonts w:cstheme="minorHAnsi"/>
          <w:color w:val="000000"/>
        </w:rPr>
        <w:t xml:space="preserve">University ID, Alarm &amp; </w:t>
      </w:r>
      <w:r w:rsidR="00C76B7C">
        <w:rPr>
          <w:rFonts w:cstheme="minorHAnsi"/>
          <w:color w:val="000000"/>
        </w:rPr>
        <w:t>Key access via</w:t>
      </w:r>
      <w:r w:rsidR="0097122E">
        <w:rPr>
          <w:rFonts w:cstheme="minorHAnsi"/>
          <w:color w:val="000000"/>
        </w:rPr>
        <w:t xml:space="preserve"> </w:t>
      </w:r>
      <w:r w:rsidR="00F524EC">
        <w:rPr>
          <w:rFonts w:cstheme="minorHAnsi"/>
          <w:color w:val="000000"/>
        </w:rPr>
        <w:t>WAV1.0</w:t>
      </w:r>
      <w:r w:rsidR="0097122E">
        <w:rPr>
          <w:rFonts w:cstheme="minorHAnsi"/>
          <w:color w:val="000000"/>
        </w:rPr>
        <w:t>4</w:t>
      </w:r>
      <w:r w:rsidR="00F524EC">
        <w:rPr>
          <w:rFonts w:cstheme="minorHAnsi"/>
          <w:color w:val="000000"/>
        </w:rPr>
        <w:t>/1.05</w:t>
      </w:r>
      <w:r w:rsidR="0097122E">
        <w:rPr>
          <w:rFonts w:cstheme="minorHAnsi"/>
          <w:color w:val="000000"/>
        </w:rPr>
        <w:t>/1.10</w:t>
      </w:r>
    </w:p>
    <w:p w14:paraId="37469E3E" w14:textId="7D0258EB" w:rsidR="000B55F8" w:rsidRDefault="00035043" w:rsidP="00E414DC">
      <w:pPr>
        <w:spacing w:after="0" w:line="276" w:lineRule="auto"/>
        <w:rPr>
          <w:rFonts w:cstheme="minorHAnsi"/>
          <w:color w:val="000000"/>
        </w:rPr>
      </w:pPr>
      <w:r>
        <w:rPr>
          <w:rFonts w:cstheme="minorHAnsi"/>
          <w:color w:val="000000"/>
        </w:rPr>
        <w:t xml:space="preserve">WAV1.14 – </w:t>
      </w:r>
      <w:r w:rsidR="00CB60F8">
        <w:rPr>
          <w:rFonts w:cstheme="minorHAnsi"/>
          <w:color w:val="000000"/>
        </w:rPr>
        <w:tab/>
      </w:r>
      <w:proofErr w:type="spellStart"/>
      <w:r>
        <w:rPr>
          <w:rFonts w:cstheme="minorHAnsi"/>
          <w:color w:val="000000"/>
        </w:rPr>
        <w:t>Tobii</w:t>
      </w:r>
      <w:proofErr w:type="spellEnd"/>
      <w:r>
        <w:rPr>
          <w:rFonts w:cstheme="minorHAnsi"/>
          <w:color w:val="000000"/>
        </w:rPr>
        <w:t xml:space="preserve"> Pro </w:t>
      </w:r>
      <w:r w:rsidR="00CB60F8">
        <w:rPr>
          <w:rFonts w:cstheme="minorHAnsi"/>
          <w:color w:val="000000"/>
        </w:rPr>
        <w:t>Spectrum</w:t>
      </w:r>
      <w:r w:rsidR="00926411">
        <w:rPr>
          <w:rFonts w:cstheme="minorHAnsi"/>
          <w:color w:val="000000"/>
        </w:rPr>
        <w:t xml:space="preserve"> Lab</w:t>
      </w:r>
      <w:r w:rsidR="00C76B7C">
        <w:rPr>
          <w:rFonts w:cstheme="minorHAnsi"/>
          <w:color w:val="000000"/>
        </w:rPr>
        <w:tab/>
      </w:r>
      <w:r w:rsidR="00CB60F8">
        <w:rPr>
          <w:rFonts w:cstheme="minorHAnsi"/>
          <w:color w:val="000000"/>
        </w:rPr>
        <w:tab/>
      </w:r>
      <w:r w:rsidR="0097122E">
        <w:rPr>
          <w:rFonts w:cstheme="minorHAnsi"/>
          <w:color w:val="000000"/>
        </w:rPr>
        <w:t>University ID, Alarm &amp; Key access via WAV1.04/1.05/1.10</w:t>
      </w:r>
    </w:p>
    <w:p w14:paraId="372B349C" w14:textId="0F8E0EA1" w:rsidR="00972AC3" w:rsidRDefault="00972AC3" w:rsidP="00E414DC">
      <w:pPr>
        <w:spacing w:after="0" w:line="276" w:lineRule="auto"/>
        <w:rPr>
          <w:rFonts w:cstheme="minorHAnsi"/>
          <w:color w:val="000000"/>
        </w:rPr>
      </w:pPr>
    </w:p>
    <w:p w14:paraId="57D3F4AD" w14:textId="442B5C2E" w:rsidR="00972AC3" w:rsidRPr="007723C2" w:rsidRDefault="00972AC3" w:rsidP="00E414DC">
      <w:pPr>
        <w:spacing w:after="0" w:line="276" w:lineRule="auto"/>
        <w:rPr>
          <w:rFonts w:cstheme="minorHAnsi"/>
          <w:color w:val="000000"/>
          <w:u w:val="single"/>
        </w:rPr>
      </w:pPr>
      <w:r w:rsidRPr="007723C2">
        <w:rPr>
          <w:rFonts w:cstheme="minorHAnsi"/>
          <w:color w:val="000000"/>
          <w:u w:val="single"/>
        </w:rPr>
        <w:t>Multi-</w:t>
      </w:r>
      <w:r w:rsidR="007723C2" w:rsidRPr="007723C2">
        <w:rPr>
          <w:rFonts w:cstheme="minorHAnsi"/>
          <w:color w:val="000000"/>
          <w:u w:val="single"/>
        </w:rPr>
        <w:t xml:space="preserve">purpose </w:t>
      </w:r>
      <w:r w:rsidR="00584A5F">
        <w:rPr>
          <w:rFonts w:cstheme="minorHAnsi"/>
          <w:color w:val="000000"/>
          <w:u w:val="single"/>
        </w:rPr>
        <w:t>Seminar Room</w:t>
      </w:r>
      <w:r w:rsidR="007723C2" w:rsidRPr="007723C2">
        <w:rPr>
          <w:rFonts w:cstheme="minorHAnsi"/>
          <w:color w:val="000000"/>
          <w:u w:val="single"/>
        </w:rPr>
        <w:t>:</w:t>
      </w:r>
    </w:p>
    <w:p w14:paraId="0C26A6A7" w14:textId="579D31E3" w:rsidR="00035043" w:rsidRDefault="007723C2" w:rsidP="00E414DC">
      <w:pPr>
        <w:spacing w:after="0" w:line="276" w:lineRule="auto"/>
        <w:rPr>
          <w:rFonts w:cstheme="minorHAnsi"/>
          <w:color w:val="000000"/>
        </w:rPr>
      </w:pPr>
      <w:r>
        <w:rPr>
          <w:rFonts w:cstheme="minorHAnsi"/>
          <w:color w:val="000000"/>
        </w:rPr>
        <w:t xml:space="preserve">WAV1.04 </w:t>
      </w:r>
    </w:p>
    <w:p w14:paraId="448FC59B" w14:textId="5A9C939D" w:rsidR="000B55F8" w:rsidRDefault="000B55F8" w:rsidP="00E414DC">
      <w:pPr>
        <w:spacing w:after="0" w:line="276" w:lineRule="auto"/>
        <w:rPr>
          <w:rFonts w:cstheme="minorHAnsi"/>
          <w:color w:val="000000"/>
        </w:rPr>
      </w:pPr>
    </w:p>
    <w:p w14:paraId="43D7D2BD" w14:textId="6EA7D125" w:rsidR="000B55F8" w:rsidRDefault="00A22561" w:rsidP="00E414DC">
      <w:pPr>
        <w:spacing w:after="0" w:line="276" w:lineRule="auto"/>
        <w:rPr>
          <w:rFonts w:cstheme="minorHAnsi"/>
          <w:color w:val="000000"/>
        </w:rPr>
      </w:pPr>
      <w:r w:rsidRPr="00A22561">
        <w:rPr>
          <w:rFonts w:cstheme="minorHAnsi"/>
          <w:b/>
          <w:bCs/>
          <w:color w:val="000000"/>
        </w:rPr>
        <w:t>N</w:t>
      </w:r>
      <w:r w:rsidR="000B55F8" w:rsidRPr="00A22561">
        <w:rPr>
          <w:rFonts w:cstheme="minorHAnsi"/>
          <w:b/>
          <w:bCs/>
          <w:color w:val="000000"/>
        </w:rPr>
        <w:t>ote</w:t>
      </w:r>
      <w:r w:rsidRPr="00A22561">
        <w:rPr>
          <w:rFonts w:cstheme="minorHAnsi"/>
          <w:b/>
          <w:bCs/>
          <w:color w:val="000000"/>
        </w:rPr>
        <w:t>:</w:t>
      </w:r>
      <w:r w:rsidR="000B55F8">
        <w:rPr>
          <w:rFonts w:cstheme="minorHAnsi"/>
          <w:color w:val="000000"/>
        </w:rPr>
        <w:t xml:space="preserve"> all areas </w:t>
      </w:r>
      <w:r>
        <w:rPr>
          <w:rFonts w:cstheme="minorHAnsi"/>
          <w:color w:val="000000"/>
        </w:rPr>
        <w:t xml:space="preserve">above </w:t>
      </w:r>
      <w:r w:rsidR="000B55F8">
        <w:rPr>
          <w:rFonts w:cstheme="minorHAnsi"/>
          <w:color w:val="000000"/>
        </w:rPr>
        <w:t>are adaptable to some degree and can be used for other areas of research/resources where there is limited availability.</w:t>
      </w:r>
    </w:p>
    <w:p w14:paraId="436B8F31" w14:textId="3788FFEC" w:rsidR="00EC2450" w:rsidRDefault="00EC2450" w:rsidP="00E414DC">
      <w:pPr>
        <w:spacing w:after="0" w:line="276" w:lineRule="auto"/>
        <w:rPr>
          <w:rFonts w:cstheme="minorHAnsi"/>
          <w:color w:val="000000"/>
        </w:rPr>
      </w:pPr>
    </w:p>
    <w:p w14:paraId="1DCECC31" w14:textId="5D26D768" w:rsidR="00EC2450" w:rsidRPr="00EC2450" w:rsidRDefault="00EC2450" w:rsidP="00E414DC">
      <w:pPr>
        <w:spacing w:after="0" w:line="276" w:lineRule="auto"/>
        <w:rPr>
          <w:rFonts w:cstheme="minorHAnsi"/>
          <w:color w:val="000000"/>
          <w:u w:val="single"/>
        </w:rPr>
      </w:pPr>
      <w:r w:rsidRPr="00EC2450">
        <w:rPr>
          <w:rFonts w:cstheme="minorHAnsi"/>
          <w:color w:val="000000"/>
          <w:u w:val="single"/>
        </w:rPr>
        <w:t>Storage</w:t>
      </w:r>
      <w:r w:rsidR="00717637">
        <w:rPr>
          <w:rFonts w:cstheme="minorHAnsi"/>
          <w:color w:val="000000"/>
          <w:u w:val="single"/>
        </w:rPr>
        <w:t xml:space="preserve"> Areas</w:t>
      </w:r>
    </w:p>
    <w:p w14:paraId="66C33ECB" w14:textId="1DAA0FE5" w:rsidR="00717637" w:rsidRPr="00717637" w:rsidRDefault="00717637" w:rsidP="00E414DC">
      <w:pPr>
        <w:spacing w:after="0" w:line="276" w:lineRule="auto"/>
        <w:rPr>
          <w:rFonts w:cstheme="minorHAnsi"/>
          <w:color w:val="000000"/>
        </w:rPr>
      </w:pPr>
      <w:r>
        <w:rPr>
          <w:rFonts w:cstheme="minorHAnsi"/>
          <w:color w:val="000000"/>
        </w:rPr>
        <w:t xml:space="preserve">SCH0.26 - </w:t>
      </w:r>
      <w:r w:rsidRPr="00717637">
        <w:rPr>
          <w:rFonts w:cstheme="minorHAnsi"/>
          <w:color w:val="000000"/>
        </w:rPr>
        <w:t>MEC Store</w:t>
      </w:r>
      <w:r>
        <w:rPr>
          <w:rFonts w:cstheme="minorHAnsi"/>
          <w:color w:val="000000"/>
        </w:rPr>
        <w:t xml:space="preserve"> </w:t>
      </w:r>
    </w:p>
    <w:p w14:paraId="7C56DBC3" w14:textId="0E25A2A4" w:rsidR="00EC2450" w:rsidRDefault="00717637" w:rsidP="00E414DC">
      <w:pPr>
        <w:spacing w:after="0" w:line="276" w:lineRule="auto"/>
        <w:rPr>
          <w:rFonts w:cstheme="minorHAnsi"/>
          <w:color w:val="000000"/>
        </w:rPr>
      </w:pPr>
      <w:r>
        <w:rPr>
          <w:rFonts w:cstheme="minorHAnsi"/>
          <w:color w:val="000000"/>
        </w:rPr>
        <w:t xml:space="preserve">SCH0.32 - </w:t>
      </w:r>
      <w:r w:rsidRPr="00717637">
        <w:rPr>
          <w:rFonts w:cstheme="minorHAnsi"/>
          <w:color w:val="000000"/>
        </w:rPr>
        <w:t>MEC Data Archive</w:t>
      </w:r>
    </w:p>
    <w:p w14:paraId="40B2A724" w14:textId="1558883B" w:rsidR="007723C2" w:rsidRDefault="007723C2" w:rsidP="00E414DC">
      <w:pPr>
        <w:spacing w:after="0" w:line="276" w:lineRule="auto"/>
        <w:rPr>
          <w:rFonts w:cstheme="minorHAnsi"/>
          <w:color w:val="000000"/>
        </w:rPr>
      </w:pPr>
    </w:p>
    <w:p w14:paraId="006EF769" w14:textId="77777777" w:rsidR="00CD081E" w:rsidRDefault="00CD081E" w:rsidP="00E414DC">
      <w:pPr>
        <w:spacing w:after="0" w:line="276" w:lineRule="auto"/>
        <w:rPr>
          <w:rFonts w:cstheme="minorHAnsi"/>
          <w:color w:val="000000"/>
        </w:rPr>
      </w:pPr>
    </w:p>
    <w:p w14:paraId="1BF94F49" w14:textId="124CCC91" w:rsidR="00EF6E51" w:rsidRPr="00321654" w:rsidRDefault="00450CEB" w:rsidP="00E414DC">
      <w:pPr>
        <w:spacing w:line="276" w:lineRule="auto"/>
        <w:rPr>
          <w:b/>
          <w:bCs/>
          <w:sz w:val="24"/>
          <w:szCs w:val="24"/>
          <w:u w:val="single"/>
        </w:rPr>
      </w:pPr>
      <w:r w:rsidRPr="00321654">
        <w:rPr>
          <w:b/>
          <w:bCs/>
          <w:sz w:val="24"/>
          <w:szCs w:val="24"/>
          <w:u w:val="single"/>
        </w:rPr>
        <w:t>Access to research areas</w:t>
      </w:r>
    </w:p>
    <w:p w14:paraId="6F12B784" w14:textId="207E0F15" w:rsidR="00450CEB" w:rsidRDefault="002F4536" w:rsidP="00E414DC">
      <w:pPr>
        <w:pStyle w:val="ListParagraph"/>
        <w:numPr>
          <w:ilvl w:val="0"/>
          <w:numId w:val="2"/>
        </w:numPr>
        <w:spacing w:after="0" w:line="276" w:lineRule="auto"/>
      </w:pPr>
      <w:r>
        <w:t xml:space="preserve">Please email </w:t>
      </w:r>
      <w:hyperlink r:id="rId6" w:history="1">
        <w:r w:rsidRPr="00297DE9">
          <w:rPr>
            <w:rStyle w:val="Hyperlink"/>
          </w:rPr>
          <w:t>a.patel3@lboro.ac.uk</w:t>
        </w:r>
      </w:hyperlink>
      <w:r>
        <w:t xml:space="preserve"> for both room and equipment bookings alternatively,</w:t>
      </w:r>
      <w:r w:rsidRPr="00BE63EF">
        <w:t xml:space="preserve"> </w:t>
      </w:r>
      <w:r>
        <w:t>p</w:t>
      </w:r>
      <w:r w:rsidR="00C408A8" w:rsidRPr="00BE63EF">
        <w:t xml:space="preserve">lease book your required dates and times </w:t>
      </w:r>
      <w:r w:rsidR="003F6624">
        <w:t xml:space="preserve">for the areas </w:t>
      </w:r>
      <w:r w:rsidR="00C408A8" w:rsidRPr="00BE63EF">
        <w:t>using the CMC-MEC Labs</w:t>
      </w:r>
      <w:r w:rsidR="00BE63EF" w:rsidRPr="00BE63EF">
        <w:t xml:space="preserve"> calendar via office.com. A guide for this has been provided titled ‘CMC-MEC Lab bookings.</w:t>
      </w:r>
    </w:p>
    <w:p w14:paraId="75471FF1" w14:textId="27BA4A76" w:rsidR="00050E10" w:rsidRDefault="0067316D" w:rsidP="00E414DC">
      <w:pPr>
        <w:pStyle w:val="ListParagraph"/>
        <w:numPr>
          <w:ilvl w:val="0"/>
          <w:numId w:val="2"/>
        </w:numPr>
        <w:spacing w:line="276" w:lineRule="auto"/>
      </w:pPr>
      <w:r>
        <w:t>Once booked</w:t>
      </w:r>
      <w:r w:rsidR="00050E10">
        <w:t>:</w:t>
      </w:r>
    </w:p>
    <w:p w14:paraId="7F08DAFD" w14:textId="74EBA0D6" w:rsidR="00BE63EF" w:rsidRDefault="00050E10" w:rsidP="00E414DC">
      <w:pPr>
        <w:pStyle w:val="ListParagraph"/>
        <w:spacing w:line="276" w:lineRule="auto"/>
        <w:ind w:firstLine="720"/>
      </w:pPr>
      <w:r>
        <w:t>A</w:t>
      </w:r>
      <w:r w:rsidR="0067316D">
        <w:t xml:space="preserve">ccess to the </w:t>
      </w:r>
      <w:r w:rsidR="00EF0FD9">
        <w:t>S</w:t>
      </w:r>
      <w:r w:rsidR="0067316D">
        <w:t xml:space="preserve">chofield labs </w:t>
      </w:r>
      <w:proofErr w:type="gramStart"/>
      <w:r w:rsidR="0067316D">
        <w:t>are</w:t>
      </w:r>
      <w:proofErr w:type="gramEnd"/>
      <w:r w:rsidR="0067316D">
        <w:t xml:space="preserve"> via university ID swipe card. If it is your first time using a spacing lab space, please contact </w:t>
      </w:r>
      <w:hyperlink r:id="rId7" w:history="1">
        <w:r w:rsidR="0067316D" w:rsidRPr="00297DE9">
          <w:rPr>
            <w:rStyle w:val="Hyperlink"/>
          </w:rPr>
          <w:t>a.patel3@lboro.ac.uk</w:t>
        </w:r>
      </w:hyperlink>
      <w:r w:rsidR="0067316D">
        <w:t xml:space="preserve"> prior to help ensure your ID is accessible. </w:t>
      </w:r>
    </w:p>
    <w:p w14:paraId="695BE134" w14:textId="34FD0476" w:rsidR="00050E10" w:rsidRDefault="00050E10" w:rsidP="00E414DC">
      <w:pPr>
        <w:pStyle w:val="ListParagraph"/>
        <w:spacing w:line="276" w:lineRule="auto"/>
        <w:ind w:firstLine="720"/>
      </w:pPr>
      <w:r>
        <w:t xml:space="preserve">Access to the Wavy Top labs </w:t>
      </w:r>
      <w:proofErr w:type="gramStart"/>
      <w:r>
        <w:t>are</w:t>
      </w:r>
      <w:proofErr w:type="gramEnd"/>
      <w:r>
        <w:t xml:space="preserve"> via a key </w:t>
      </w:r>
      <w:r w:rsidR="00D2589F">
        <w:t xml:space="preserve">with anyone in office WAV1.10 able to provide access. When you have finished for the day, please let the occupants of the </w:t>
      </w:r>
      <w:r w:rsidR="00EF0FD9">
        <w:t xml:space="preserve">same </w:t>
      </w:r>
      <w:r w:rsidR="00D2589F">
        <w:t>office know</w:t>
      </w:r>
      <w:r w:rsidR="00EF0FD9">
        <w:t xml:space="preserve"> to help ensure it is locked up.</w:t>
      </w:r>
    </w:p>
    <w:p w14:paraId="69A0E2C7" w14:textId="41F67875" w:rsidR="00EF0FD9" w:rsidRDefault="00501F95" w:rsidP="00E414DC">
      <w:pPr>
        <w:pStyle w:val="ListParagraph"/>
        <w:numPr>
          <w:ilvl w:val="0"/>
          <w:numId w:val="2"/>
        </w:numPr>
        <w:spacing w:line="276" w:lineRule="auto"/>
      </w:pPr>
      <w:r>
        <w:t>Dedicated Eye-tracking labs:</w:t>
      </w:r>
    </w:p>
    <w:p w14:paraId="30774D15" w14:textId="46EA6CBB" w:rsidR="000A57AD" w:rsidRPr="00321654" w:rsidRDefault="007B3D1C" w:rsidP="00E414DC">
      <w:pPr>
        <w:pStyle w:val="ListParagraph"/>
        <w:spacing w:line="276" w:lineRule="auto"/>
        <w:ind w:left="709" w:firstLine="709"/>
      </w:pPr>
      <w:r>
        <w:t xml:space="preserve">SCH0.27 is organised for research with the </w:t>
      </w:r>
      <w:proofErr w:type="spellStart"/>
      <w:r>
        <w:t>Eyelink</w:t>
      </w:r>
      <w:proofErr w:type="spellEnd"/>
      <w:r>
        <w:t xml:space="preserve"> 1000+. </w:t>
      </w:r>
      <w:r w:rsidR="00503DA3">
        <w:t xml:space="preserve">WAV1.14 is organised for research with the </w:t>
      </w:r>
      <w:proofErr w:type="spellStart"/>
      <w:r w:rsidR="00503DA3">
        <w:t>Tobii</w:t>
      </w:r>
      <w:proofErr w:type="spellEnd"/>
      <w:r w:rsidR="00503DA3">
        <w:t xml:space="preserve"> Pro Spectrum. </w:t>
      </w:r>
      <w:r w:rsidR="0020668D">
        <w:t xml:space="preserve">As </w:t>
      </w:r>
      <w:r w:rsidR="00503DA3">
        <w:t>both are</w:t>
      </w:r>
      <w:r w:rsidR="00A30822">
        <w:t xml:space="preserve"> </w:t>
      </w:r>
      <w:r w:rsidR="0020668D">
        <w:t>technically portable</w:t>
      </w:r>
      <w:r w:rsidR="00F951AF">
        <w:t xml:space="preserve">, please contact </w:t>
      </w:r>
      <w:hyperlink r:id="rId8" w:history="1">
        <w:r w:rsidR="00F951AF" w:rsidRPr="00297DE9">
          <w:rPr>
            <w:rStyle w:val="Hyperlink"/>
          </w:rPr>
          <w:t>a.patel3@lboro.ac.uk</w:t>
        </w:r>
      </w:hyperlink>
      <w:r w:rsidR="00F951AF">
        <w:t xml:space="preserve"> </w:t>
      </w:r>
      <w:r w:rsidR="00F951AF">
        <w:lastRenderedPageBreak/>
        <w:t xml:space="preserve">to ensure the equipment is also available for the </w:t>
      </w:r>
      <w:r w:rsidR="00A30822">
        <w:t xml:space="preserve">dates and </w:t>
      </w:r>
      <w:r w:rsidR="00F951AF">
        <w:t xml:space="preserve">times of your room booking. </w:t>
      </w:r>
      <w:r w:rsidR="00A30822">
        <w:t>Both</w:t>
      </w:r>
      <w:r w:rsidR="0020668D">
        <w:t xml:space="preserve"> room</w:t>
      </w:r>
      <w:r w:rsidR="00A30822">
        <w:t>s</w:t>
      </w:r>
      <w:r w:rsidR="0020668D">
        <w:t xml:space="preserve"> can be used for other studies as an alternative. </w:t>
      </w:r>
    </w:p>
    <w:p w14:paraId="6CAFD66E" w14:textId="04EF662E" w:rsidR="00267E89" w:rsidRPr="00321654" w:rsidRDefault="00267E89" w:rsidP="00E414DC">
      <w:pPr>
        <w:spacing w:line="276" w:lineRule="auto"/>
        <w:rPr>
          <w:b/>
          <w:bCs/>
          <w:sz w:val="24"/>
          <w:szCs w:val="24"/>
          <w:u w:val="single"/>
        </w:rPr>
      </w:pPr>
      <w:r w:rsidRPr="00321654">
        <w:rPr>
          <w:b/>
          <w:bCs/>
          <w:sz w:val="24"/>
          <w:szCs w:val="24"/>
          <w:u w:val="single"/>
        </w:rPr>
        <w:t>Guidelines</w:t>
      </w:r>
    </w:p>
    <w:p w14:paraId="579ACE51" w14:textId="37ACD86E" w:rsidR="009B3FAB" w:rsidRDefault="00464A22" w:rsidP="00E414DC">
      <w:pPr>
        <w:pStyle w:val="ListParagraph"/>
        <w:numPr>
          <w:ilvl w:val="0"/>
          <w:numId w:val="2"/>
        </w:numPr>
        <w:spacing w:line="276" w:lineRule="auto"/>
      </w:pPr>
      <w:r w:rsidRPr="00485AEF">
        <w:t xml:space="preserve">For booking any </w:t>
      </w:r>
      <w:r w:rsidR="00B66D5B" w:rsidRPr="00485AEF">
        <w:t>lab</w:t>
      </w:r>
      <w:r w:rsidRPr="00485AEF">
        <w:t>s,</w:t>
      </w:r>
      <w:r w:rsidR="00FB4732" w:rsidRPr="00485AEF">
        <w:t xml:space="preserve"> where possible please </w:t>
      </w:r>
      <w:r w:rsidRPr="00485AEF">
        <w:t xml:space="preserve">check the </w:t>
      </w:r>
      <w:r w:rsidR="00B66D5B" w:rsidRPr="00485AEF">
        <w:t xml:space="preserve">lab is available </w:t>
      </w:r>
      <w:r w:rsidR="00485AEF" w:rsidRPr="00485AEF">
        <w:t xml:space="preserve">online </w:t>
      </w:r>
      <w:r w:rsidR="00B66D5B" w:rsidRPr="00485AEF">
        <w:t>prior to booking via the CMC-MEC labs booking calendar via office.com.</w:t>
      </w:r>
    </w:p>
    <w:p w14:paraId="7CF7B90B" w14:textId="7C92132C" w:rsidR="009B3FAB" w:rsidRDefault="009B3FAB" w:rsidP="00E414DC">
      <w:pPr>
        <w:pStyle w:val="ListParagraph"/>
        <w:numPr>
          <w:ilvl w:val="0"/>
          <w:numId w:val="2"/>
        </w:numPr>
        <w:spacing w:line="276" w:lineRule="auto"/>
      </w:pPr>
      <w:r>
        <w:t>Where required, access to equipment and labs can be given from Wavy Top 1.10. Please contact Aatif Patel in the first instance</w:t>
      </w:r>
      <w:r w:rsidR="00654FD0">
        <w:t xml:space="preserve">. Where not reachable, please contact Jonathan </w:t>
      </w:r>
      <w:proofErr w:type="spellStart"/>
      <w:r w:rsidR="00654FD0">
        <w:t>Caustan</w:t>
      </w:r>
      <w:proofErr w:type="spellEnd"/>
      <w:r w:rsidR="00654FD0">
        <w:t>.</w:t>
      </w:r>
    </w:p>
    <w:p w14:paraId="0AF6741A" w14:textId="77777777" w:rsidR="00F2660F" w:rsidRDefault="00F2660F" w:rsidP="00E414DC">
      <w:pPr>
        <w:spacing w:line="276" w:lineRule="auto"/>
      </w:pPr>
    </w:p>
    <w:p w14:paraId="3C09567E" w14:textId="7CD3ADEB" w:rsidR="00743719" w:rsidRPr="00E44D99" w:rsidRDefault="0093792C" w:rsidP="00E414DC">
      <w:pPr>
        <w:spacing w:line="276" w:lineRule="auto"/>
        <w:rPr>
          <w:rFonts w:cstheme="minorHAnsi"/>
          <w:b/>
          <w:bCs/>
          <w:sz w:val="24"/>
          <w:szCs w:val="24"/>
          <w:u w:val="single"/>
        </w:rPr>
      </w:pPr>
      <w:r w:rsidRPr="00E44D99">
        <w:rPr>
          <w:rFonts w:cstheme="minorHAnsi"/>
          <w:b/>
          <w:bCs/>
          <w:sz w:val="24"/>
          <w:szCs w:val="24"/>
          <w:u w:val="single"/>
        </w:rPr>
        <w:t>External Bookings (bookings from outside CMC/MEC)</w:t>
      </w:r>
    </w:p>
    <w:p w14:paraId="0DDD015E" w14:textId="2FA6B773" w:rsidR="00743719" w:rsidRPr="00E44D99" w:rsidRDefault="00654FD0" w:rsidP="00E414DC">
      <w:pPr>
        <w:pStyle w:val="ListParagraph"/>
        <w:numPr>
          <w:ilvl w:val="0"/>
          <w:numId w:val="2"/>
        </w:numPr>
        <w:spacing w:line="276" w:lineRule="auto"/>
        <w:rPr>
          <w:rFonts w:cstheme="minorHAnsi"/>
        </w:rPr>
      </w:pPr>
      <w:r w:rsidRPr="00E44D99">
        <w:rPr>
          <w:rFonts w:cstheme="minorHAnsi"/>
        </w:rPr>
        <w:t xml:space="preserve">All resources are available to people </w:t>
      </w:r>
      <w:r w:rsidR="000003FA" w:rsidRPr="00E44D99">
        <w:rPr>
          <w:rFonts w:cstheme="minorHAnsi"/>
        </w:rPr>
        <w:t>outside of the CMC or MEC</w:t>
      </w:r>
      <w:r w:rsidR="00AE3BC2" w:rsidRPr="00E44D99">
        <w:rPr>
          <w:rFonts w:cstheme="minorHAnsi"/>
        </w:rPr>
        <w:t xml:space="preserve"> however</w:t>
      </w:r>
      <w:r w:rsidR="00D46F75" w:rsidRPr="00E44D99">
        <w:rPr>
          <w:rFonts w:cstheme="minorHAnsi"/>
        </w:rPr>
        <w:t xml:space="preserve">, bookings are only able to be reserved up to a maximum of four weeks in advance. </w:t>
      </w:r>
      <w:proofErr w:type="gramStart"/>
      <w:r w:rsidR="00F2660F" w:rsidRPr="00E44D99">
        <w:rPr>
          <w:rFonts w:cstheme="minorHAnsi"/>
        </w:rPr>
        <w:t>i.e.</w:t>
      </w:r>
      <w:proofErr w:type="gramEnd"/>
      <w:r w:rsidR="00F2660F" w:rsidRPr="00E44D99">
        <w:rPr>
          <w:rFonts w:cstheme="minorHAnsi"/>
        </w:rPr>
        <w:t xml:space="preserve"> The latest a booking can be accepted for equipment/lab is four weeks from the day of request.</w:t>
      </w:r>
      <w:r w:rsidR="00126D0D" w:rsidRPr="00E44D99">
        <w:rPr>
          <w:rFonts w:cstheme="minorHAnsi"/>
        </w:rPr>
        <w:t xml:space="preserve"> </w:t>
      </w:r>
    </w:p>
    <w:p w14:paraId="3CAFC4D9" w14:textId="121DE70A" w:rsidR="00B13739" w:rsidRPr="0080764F" w:rsidRDefault="00B13739" w:rsidP="00E414DC">
      <w:pPr>
        <w:pStyle w:val="ListParagraph"/>
        <w:numPr>
          <w:ilvl w:val="0"/>
          <w:numId w:val="2"/>
        </w:numPr>
        <w:spacing w:line="276" w:lineRule="auto"/>
        <w:rPr>
          <w:rFonts w:cstheme="minorHAnsi"/>
          <w:b/>
          <w:bCs/>
          <w:u w:val="single"/>
        </w:rPr>
      </w:pPr>
      <w:r w:rsidRPr="00E44D99">
        <w:rPr>
          <w:rFonts w:cstheme="minorHAnsi"/>
        </w:rPr>
        <w:t>Where there is limited availability</w:t>
      </w:r>
      <w:r w:rsidR="00C17B34" w:rsidRPr="00E44D99">
        <w:rPr>
          <w:rFonts w:cstheme="minorHAnsi"/>
        </w:rPr>
        <w:t xml:space="preserve">, resources may be recalled at any point although as much notice as possible will be given where possible. </w:t>
      </w:r>
    </w:p>
    <w:p w14:paraId="20351F03" w14:textId="30F3684B" w:rsidR="0080764F" w:rsidRDefault="0080764F" w:rsidP="00E414DC">
      <w:pPr>
        <w:pStyle w:val="ListParagraph"/>
        <w:spacing w:line="276" w:lineRule="auto"/>
        <w:rPr>
          <w:rFonts w:cstheme="minorHAnsi"/>
        </w:rPr>
      </w:pPr>
    </w:p>
    <w:p w14:paraId="04F4D38D" w14:textId="77777777" w:rsidR="0080764F" w:rsidRPr="00E44D99" w:rsidRDefault="0080764F" w:rsidP="00E414DC">
      <w:pPr>
        <w:pStyle w:val="ListParagraph"/>
        <w:spacing w:line="276" w:lineRule="auto"/>
        <w:rPr>
          <w:rFonts w:cstheme="minorHAnsi"/>
          <w:b/>
          <w:bCs/>
          <w:u w:val="single"/>
        </w:rPr>
      </w:pPr>
    </w:p>
    <w:p w14:paraId="68A6CF0C" w14:textId="77777777" w:rsidR="00CB1223" w:rsidRPr="00E44D99" w:rsidRDefault="00CB1223" w:rsidP="00E414DC">
      <w:pPr>
        <w:spacing w:line="276" w:lineRule="auto"/>
        <w:rPr>
          <w:rFonts w:cstheme="minorHAnsi"/>
          <w:sz w:val="24"/>
          <w:szCs w:val="24"/>
        </w:rPr>
      </w:pPr>
      <w:r w:rsidRPr="00E44D99">
        <w:rPr>
          <w:rFonts w:cstheme="minorHAnsi"/>
          <w:b/>
          <w:bCs/>
          <w:sz w:val="24"/>
          <w:szCs w:val="24"/>
          <w:u w:val="single"/>
        </w:rPr>
        <w:t>Further information</w:t>
      </w:r>
      <w:r w:rsidRPr="00E44D99">
        <w:rPr>
          <w:rFonts w:cstheme="minorHAnsi"/>
          <w:sz w:val="24"/>
          <w:szCs w:val="24"/>
        </w:rPr>
        <w:t xml:space="preserve"> </w:t>
      </w:r>
    </w:p>
    <w:p w14:paraId="4DEBBD47" w14:textId="10CEF9C9" w:rsidR="00CB1223" w:rsidRPr="00E44D99" w:rsidRDefault="00CB1223" w:rsidP="00E414DC">
      <w:pPr>
        <w:spacing w:line="276" w:lineRule="auto"/>
        <w:rPr>
          <w:rFonts w:cstheme="minorHAnsi"/>
        </w:rPr>
      </w:pPr>
      <w:r w:rsidRPr="00E44D99">
        <w:rPr>
          <w:rFonts w:cstheme="minorHAnsi"/>
        </w:rPr>
        <w:t xml:space="preserve">Further information </w:t>
      </w:r>
      <w:r w:rsidRPr="00E44D99">
        <w:rPr>
          <w:rFonts w:cstheme="minorHAnsi"/>
        </w:rPr>
        <w:t xml:space="preserve">can be found on the Microsoft SharePoint site via </w:t>
      </w:r>
      <w:hyperlink r:id="rId9" w:history="1">
        <w:r w:rsidR="00773D36" w:rsidRPr="00E44D99">
          <w:rPr>
            <w:rStyle w:val="Hyperlink"/>
            <w:rFonts w:cstheme="minorHAnsi"/>
          </w:rPr>
          <w:t>https://lunet.sharepoint.com/sites/MEC-Labs-grp</w:t>
        </w:r>
      </w:hyperlink>
      <w:r w:rsidR="00773D36" w:rsidRPr="00E44D99">
        <w:rPr>
          <w:rFonts w:cstheme="minorHAnsi"/>
        </w:rPr>
        <w:t xml:space="preserve"> </w:t>
      </w:r>
      <w:r w:rsidRPr="00E44D99">
        <w:rPr>
          <w:rFonts w:cstheme="minorHAnsi"/>
        </w:rPr>
        <w:t xml:space="preserve">or via Microsoft Teams and the </w:t>
      </w:r>
      <w:r w:rsidRPr="00E44D99">
        <w:rPr>
          <w:rFonts w:cstheme="minorHAnsi"/>
          <w:color w:val="1F3864" w:themeColor="accent1" w:themeShade="80"/>
          <w:u w:val="single"/>
        </w:rPr>
        <w:t>CMC/MEC Labs</w:t>
      </w:r>
      <w:r w:rsidRPr="00E44D99">
        <w:rPr>
          <w:rFonts w:cstheme="minorHAnsi"/>
          <w:color w:val="1F3864" w:themeColor="accent1" w:themeShade="80"/>
        </w:rPr>
        <w:t xml:space="preserve"> </w:t>
      </w:r>
      <w:r w:rsidRPr="00E44D99">
        <w:rPr>
          <w:rFonts w:cstheme="minorHAnsi"/>
        </w:rPr>
        <w:t>group. Information includes:</w:t>
      </w:r>
    </w:p>
    <w:p w14:paraId="67C93697" w14:textId="77777777" w:rsidR="00CB1223" w:rsidRPr="00E44D99" w:rsidRDefault="00CB1223" w:rsidP="00E414DC">
      <w:pPr>
        <w:spacing w:after="0" w:line="276" w:lineRule="auto"/>
        <w:rPr>
          <w:rFonts w:cstheme="minorHAnsi"/>
        </w:rPr>
      </w:pPr>
      <w:r w:rsidRPr="00E44D99">
        <w:rPr>
          <w:rFonts w:cstheme="minorHAnsi"/>
        </w:rPr>
        <w:t>•</w:t>
      </w:r>
      <w:r w:rsidRPr="00E44D99">
        <w:rPr>
          <w:rFonts w:cstheme="minorHAnsi"/>
        </w:rPr>
        <w:tab/>
        <w:t>Information/Guides on resources available</w:t>
      </w:r>
    </w:p>
    <w:p w14:paraId="2D402AFA" w14:textId="77777777" w:rsidR="00CB1223" w:rsidRPr="00E44D99" w:rsidRDefault="00CB1223" w:rsidP="00E414DC">
      <w:pPr>
        <w:spacing w:after="0" w:line="276" w:lineRule="auto"/>
        <w:rPr>
          <w:rFonts w:cstheme="minorHAnsi"/>
        </w:rPr>
      </w:pPr>
      <w:r w:rsidRPr="00E44D99">
        <w:rPr>
          <w:rFonts w:cstheme="minorHAnsi"/>
        </w:rPr>
        <w:t>•</w:t>
      </w:r>
      <w:r w:rsidRPr="00E44D99">
        <w:rPr>
          <w:rFonts w:cstheme="minorHAnsi"/>
        </w:rPr>
        <w:tab/>
        <w:t>Information/Guides on bookings/access</w:t>
      </w:r>
    </w:p>
    <w:p w14:paraId="11BD96C9" w14:textId="77777777" w:rsidR="00CB1223" w:rsidRPr="00E44D99" w:rsidRDefault="00CB1223" w:rsidP="00E414DC">
      <w:pPr>
        <w:spacing w:after="0" w:line="276" w:lineRule="auto"/>
        <w:rPr>
          <w:rFonts w:cstheme="minorHAnsi"/>
        </w:rPr>
      </w:pPr>
      <w:r w:rsidRPr="00E44D99">
        <w:rPr>
          <w:rFonts w:cstheme="minorHAnsi"/>
        </w:rPr>
        <w:t>•</w:t>
      </w:r>
      <w:r w:rsidRPr="00E44D99">
        <w:rPr>
          <w:rFonts w:cstheme="minorHAnsi"/>
        </w:rPr>
        <w:tab/>
        <w:t>Manuals/Guides on equipment and/or software</w:t>
      </w:r>
    </w:p>
    <w:p w14:paraId="314E47F4" w14:textId="77777777" w:rsidR="00CB1223" w:rsidRPr="00E44D99" w:rsidRDefault="00CB1223" w:rsidP="00E414DC">
      <w:pPr>
        <w:spacing w:after="0" w:line="276" w:lineRule="auto"/>
        <w:rPr>
          <w:rFonts w:cstheme="minorHAnsi"/>
        </w:rPr>
      </w:pPr>
      <w:r w:rsidRPr="00E44D99">
        <w:rPr>
          <w:rFonts w:cstheme="minorHAnsi"/>
        </w:rPr>
        <w:t>•</w:t>
      </w:r>
      <w:r w:rsidRPr="00E44D99">
        <w:rPr>
          <w:rFonts w:cstheme="minorHAnsi"/>
        </w:rPr>
        <w:tab/>
        <w:t>Comparisons on equipment and/or software</w:t>
      </w:r>
    </w:p>
    <w:p w14:paraId="232B388E" w14:textId="77777777" w:rsidR="00CB1223" w:rsidRPr="00E44D99" w:rsidRDefault="00CB1223" w:rsidP="00E414DC">
      <w:pPr>
        <w:spacing w:after="0" w:line="276" w:lineRule="auto"/>
        <w:rPr>
          <w:rFonts w:cstheme="minorHAnsi"/>
        </w:rPr>
      </w:pPr>
      <w:r w:rsidRPr="00E44D99">
        <w:rPr>
          <w:rFonts w:cstheme="minorHAnsi"/>
        </w:rPr>
        <w:t>•</w:t>
      </w:r>
      <w:r w:rsidRPr="00E44D99">
        <w:rPr>
          <w:rFonts w:cstheme="minorHAnsi"/>
        </w:rPr>
        <w:tab/>
        <w:t>Example risk assessments</w:t>
      </w:r>
    </w:p>
    <w:p w14:paraId="4C255C0D" w14:textId="3F647495" w:rsidR="00CB1223" w:rsidRDefault="00CB1223" w:rsidP="00E414DC">
      <w:pPr>
        <w:spacing w:after="0" w:line="276" w:lineRule="auto"/>
        <w:rPr>
          <w:rFonts w:cstheme="minorHAnsi"/>
        </w:rPr>
      </w:pPr>
      <w:r w:rsidRPr="00E44D99">
        <w:rPr>
          <w:rFonts w:cstheme="minorHAnsi"/>
        </w:rPr>
        <w:t>•</w:t>
      </w:r>
      <w:r w:rsidRPr="00E44D99">
        <w:rPr>
          <w:rFonts w:cstheme="minorHAnsi"/>
        </w:rPr>
        <w:tab/>
        <w:t>Updates and more!</w:t>
      </w:r>
    </w:p>
    <w:p w14:paraId="0BD93FFD" w14:textId="77777777" w:rsidR="0080764F" w:rsidRPr="00E44D99" w:rsidRDefault="0080764F" w:rsidP="00E414DC">
      <w:pPr>
        <w:spacing w:after="0" w:line="276" w:lineRule="auto"/>
        <w:rPr>
          <w:rFonts w:cstheme="minorHAnsi"/>
        </w:rPr>
      </w:pPr>
    </w:p>
    <w:p w14:paraId="30CA0414" w14:textId="6A0BECE5" w:rsidR="00773D36" w:rsidRDefault="00773D36" w:rsidP="00E414DC">
      <w:pPr>
        <w:spacing w:after="0" w:line="276" w:lineRule="auto"/>
      </w:pPr>
    </w:p>
    <w:p w14:paraId="668C08D3" w14:textId="0714B71A" w:rsidR="00DA029D" w:rsidRPr="00DA029D" w:rsidRDefault="00DA029D" w:rsidP="00E414DC">
      <w:pPr>
        <w:spacing w:line="276" w:lineRule="auto"/>
        <w:rPr>
          <w:b/>
          <w:bCs/>
          <w:sz w:val="24"/>
          <w:szCs w:val="24"/>
          <w:u w:val="single"/>
        </w:rPr>
      </w:pPr>
      <w:r w:rsidRPr="00DA029D">
        <w:rPr>
          <w:b/>
          <w:bCs/>
          <w:sz w:val="24"/>
          <w:szCs w:val="24"/>
          <w:u w:val="single"/>
        </w:rPr>
        <w:t>Contact</w:t>
      </w:r>
    </w:p>
    <w:p w14:paraId="3C338668" w14:textId="31772274" w:rsidR="00CB1223" w:rsidRPr="00CB1223" w:rsidRDefault="00CB1223" w:rsidP="00E414DC">
      <w:pPr>
        <w:pStyle w:val="ListParagraph"/>
        <w:numPr>
          <w:ilvl w:val="0"/>
          <w:numId w:val="2"/>
        </w:numPr>
        <w:spacing w:line="276" w:lineRule="auto"/>
      </w:pPr>
      <w:r w:rsidRPr="00CB1223">
        <w:t>For any queries or if you do not have access to the Microsoft SharePoint site, Teams group or ID access to any of the centre and would like to do so, please contact Aatif</w:t>
      </w:r>
      <w:r w:rsidR="00DA029D">
        <w:t xml:space="preserve"> Patel. </w:t>
      </w:r>
      <w:r w:rsidR="00E44D99">
        <w:t xml:space="preserve">Where not reachable, please contact Jonathan </w:t>
      </w:r>
      <w:proofErr w:type="spellStart"/>
      <w:r w:rsidR="00E44D99">
        <w:t>Caustan</w:t>
      </w:r>
      <w:proofErr w:type="spellEnd"/>
      <w:r w:rsidR="0080764F">
        <w:t xml:space="preserve"> (CMC Manager)</w:t>
      </w:r>
      <w:r w:rsidR="00E44D99">
        <w:t>.</w:t>
      </w:r>
    </w:p>
    <w:sectPr w:rsidR="00CB1223" w:rsidRPr="00CB1223" w:rsidSect="00F524E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66312"/>
    <w:multiLevelType w:val="hybridMultilevel"/>
    <w:tmpl w:val="55704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F6E25"/>
    <w:multiLevelType w:val="hybridMultilevel"/>
    <w:tmpl w:val="962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05"/>
    <w:rsid w:val="000003FA"/>
    <w:rsid w:val="00035043"/>
    <w:rsid w:val="00050E10"/>
    <w:rsid w:val="000A32CC"/>
    <w:rsid w:val="000A57AD"/>
    <w:rsid w:val="000B1DB6"/>
    <w:rsid w:val="000B55F8"/>
    <w:rsid w:val="000D2BCF"/>
    <w:rsid w:val="00126D0D"/>
    <w:rsid w:val="00155A48"/>
    <w:rsid w:val="001B5BE8"/>
    <w:rsid w:val="0020668D"/>
    <w:rsid w:val="002575B3"/>
    <w:rsid w:val="00267E89"/>
    <w:rsid w:val="002F4536"/>
    <w:rsid w:val="00321654"/>
    <w:rsid w:val="003F6624"/>
    <w:rsid w:val="00437121"/>
    <w:rsid w:val="00450CEB"/>
    <w:rsid w:val="00464A22"/>
    <w:rsid w:val="00485AEF"/>
    <w:rsid w:val="004C505C"/>
    <w:rsid w:val="004C5A1F"/>
    <w:rsid w:val="004D0924"/>
    <w:rsid w:val="00501F95"/>
    <w:rsid w:val="00503DA3"/>
    <w:rsid w:val="00584A5F"/>
    <w:rsid w:val="005F4971"/>
    <w:rsid w:val="00654FD0"/>
    <w:rsid w:val="00661FF8"/>
    <w:rsid w:val="0067316D"/>
    <w:rsid w:val="006F4728"/>
    <w:rsid w:val="00717637"/>
    <w:rsid w:val="00743719"/>
    <w:rsid w:val="007723C2"/>
    <w:rsid w:val="00773D36"/>
    <w:rsid w:val="007B3D1C"/>
    <w:rsid w:val="0080764F"/>
    <w:rsid w:val="008B0444"/>
    <w:rsid w:val="00926411"/>
    <w:rsid w:val="0093792C"/>
    <w:rsid w:val="0097122E"/>
    <w:rsid w:val="00972AC3"/>
    <w:rsid w:val="009B3FAB"/>
    <w:rsid w:val="009F0E83"/>
    <w:rsid w:val="00A22561"/>
    <w:rsid w:val="00A30822"/>
    <w:rsid w:val="00AC24C7"/>
    <w:rsid w:val="00AE3BC2"/>
    <w:rsid w:val="00B13739"/>
    <w:rsid w:val="00B66D5B"/>
    <w:rsid w:val="00B71339"/>
    <w:rsid w:val="00BC2BDF"/>
    <w:rsid w:val="00BE63EF"/>
    <w:rsid w:val="00BF7800"/>
    <w:rsid w:val="00C17B34"/>
    <w:rsid w:val="00C27B3A"/>
    <w:rsid w:val="00C408A8"/>
    <w:rsid w:val="00C76B7C"/>
    <w:rsid w:val="00CB1223"/>
    <w:rsid w:val="00CB60F8"/>
    <w:rsid w:val="00CD081E"/>
    <w:rsid w:val="00CF1A05"/>
    <w:rsid w:val="00CF382B"/>
    <w:rsid w:val="00D2589F"/>
    <w:rsid w:val="00D46F75"/>
    <w:rsid w:val="00DA029D"/>
    <w:rsid w:val="00E414DC"/>
    <w:rsid w:val="00E44D99"/>
    <w:rsid w:val="00EC2450"/>
    <w:rsid w:val="00EF0FD9"/>
    <w:rsid w:val="00EF6E51"/>
    <w:rsid w:val="00F2660F"/>
    <w:rsid w:val="00F524EC"/>
    <w:rsid w:val="00F951AF"/>
    <w:rsid w:val="00FB4732"/>
    <w:rsid w:val="00FB6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B1C1"/>
  <w15:chartTrackingRefBased/>
  <w15:docId w15:val="{63F56D36-2744-4931-93B0-18E9A88E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E51"/>
    <w:pPr>
      <w:ind w:left="720"/>
      <w:contextualSpacing/>
    </w:pPr>
  </w:style>
  <w:style w:type="character" w:styleId="Hyperlink">
    <w:name w:val="Hyperlink"/>
    <w:basedOn w:val="DefaultParagraphFont"/>
    <w:uiPriority w:val="99"/>
    <w:unhideWhenUsed/>
    <w:rsid w:val="0067316D"/>
    <w:rPr>
      <w:color w:val="0563C1" w:themeColor="hyperlink"/>
      <w:u w:val="single"/>
    </w:rPr>
  </w:style>
  <w:style w:type="character" w:styleId="UnresolvedMention">
    <w:name w:val="Unresolved Mention"/>
    <w:basedOn w:val="DefaultParagraphFont"/>
    <w:uiPriority w:val="99"/>
    <w:semiHidden/>
    <w:unhideWhenUsed/>
    <w:rsid w:val="00673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3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tel3@lboro.ac.uk" TargetMode="External"/><Relationship Id="rId3" Type="http://schemas.openxmlformats.org/officeDocument/2006/relationships/settings" Target="settings.xml"/><Relationship Id="rId7" Type="http://schemas.openxmlformats.org/officeDocument/2006/relationships/hyperlink" Target="mailto:a.patel3@lboro.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atel3@lboro.ac.uk" TargetMode="External"/><Relationship Id="rId11" Type="http://schemas.openxmlformats.org/officeDocument/2006/relationships/theme" Target="theme/theme1.xml"/><Relationship Id="rId5" Type="http://schemas.openxmlformats.org/officeDocument/2006/relationships/hyperlink" Target="mailto:a.patel3@lboro.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unet.sharepoint.com/sites/MEC-Labs-g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Aatif Patel</dc:creator>
  <cp:keywords/>
  <dc:description/>
  <cp:lastModifiedBy>Aatif Patel</cp:lastModifiedBy>
  <cp:revision>75</cp:revision>
  <dcterms:created xsi:type="dcterms:W3CDTF">2020-10-02T12:11:00Z</dcterms:created>
  <dcterms:modified xsi:type="dcterms:W3CDTF">2021-02-25T15:29:00Z</dcterms:modified>
</cp:coreProperties>
</file>